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020D9" w14:textId="6750854E" w:rsidR="001F37D4" w:rsidRPr="00470823" w:rsidRDefault="00AE5CD9" w:rsidP="00290887">
      <w:pPr>
        <w:widowControl/>
        <w:adjustRightInd w:val="0"/>
        <w:spacing w:line="560" w:lineRule="exact"/>
        <w:jc w:val="center"/>
        <w:rPr>
          <w:rFonts w:ascii="方正小标宋简体" w:eastAsia="方正小标宋简体" w:hAnsi="宋体" w:cs="Times New Roman"/>
          <w:bCs/>
          <w:kern w:val="0"/>
          <w:sz w:val="44"/>
          <w:szCs w:val="44"/>
        </w:rPr>
      </w:pPr>
      <w:r w:rsidRPr="00470823">
        <w:rPr>
          <w:rFonts w:ascii="方正小标宋简体" w:eastAsia="方正小标宋简体" w:hAnsi="宋体" w:cs="Times New Roman" w:hint="eastAsia"/>
          <w:bCs/>
          <w:kern w:val="0"/>
          <w:sz w:val="44"/>
          <w:szCs w:val="44"/>
        </w:rPr>
        <w:t>202</w:t>
      </w:r>
      <w:r w:rsidR="00F77C54" w:rsidRPr="00470823">
        <w:rPr>
          <w:rFonts w:ascii="方正小标宋简体" w:eastAsia="方正小标宋简体" w:hAnsi="宋体" w:cs="Times New Roman"/>
          <w:bCs/>
          <w:kern w:val="0"/>
          <w:sz w:val="44"/>
          <w:szCs w:val="44"/>
        </w:rPr>
        <w:t>3</w:t>
      </w:r>
      <w:r w:rsidRPr="00470823">
        <w:rPr>
          <w:rFonts w:ascii="方正小标宋简体" w:eastAsia="方正小标宋简体" w:hAnsi="宋体" w:cs="Times New Roman" w:hint="eastAsia"/>
          <w:bCs/>
          <w:kern w:val="0"/>
          <w:sz w:val="44"/>
          <w:szCs w:val="44"/>
        </w:rPr>
        <w:t>年</w:t>
      </w:r>
      <w:r w:rsidR="00470823">
        <w:rPr>
          <w:rFonts w:ascii="方正小标宋简体" w:eastAsia="方正小标宋简体" w:hAnsi="宋体" w:cs="Times New Roman" w:hint="eastAsia"/>
          <w:bCs/>
          <w:kern w:val="0"/>
          <w:sz w:val="44"/>
          <w:szCs w:val="44"/>
        </w:rPr>
        <w:t>度个人</w:t>
      </w:r>
      <w:r w:rsidRPr="00470823">
        <w:rPr>
          <w:rFonts w:ascii="方正小标宋简体" w:eastAsia="方正小标宋简体" w:hAnsi="宋体" w:cs="Times New Roman" w:hint="eastAsia"/>
          <w:bCs/>
          <w:kern w:val="0"/>
          <w:sz w:val="44"/>
          <w:szCs w:val="44"/>
        </w:rPr>
        <w:t>述学述职述廉述法报告</w:t>
      </w:r>
    </w:p>
    <w:p w14:paraId="04E90E2F" w14:textId="364C5985" w:rsidR="001F37D4" w:rsidRDefault="001F37D4" w:rsidP="00290887">
      <w:pPr>
        <w:widowControl/>
        <w:adjustRightInd w:val="0"/>
        <w:spacing w:line="560" w:lineRule="exact"/>
        <w:jc w:val="center"/>
        <w:rPr>
          <w:rFonts w:ascii="仿宋_GB2312" w:eastAsia="仿宋_GB2312" w:hAnsi="宋体" w:cs="Times New Roman"/>
          <w:kern w:val="0"/>
          <w:sz w:val="32"/>
          <w:szCs w:val="32"/>
        </w:rPr>
      </w:pPr>
      <w:r w:rsidRPr="001F37D4">
        <w:rPr>
          <w:rFonts w:ascii="仿宋_GB2312" w:eastAsia="仿宋_GB2312" w:hAnsi="宋体" w:cs="Times New Roman" w:hint="eastAsia"/>
          <w:kern w:val="0"/>
          <w:sz w:val="32"/>
          <w:szCs w:val="32"/>
        </w:rPr>
        <w:t>安全工作</w:t>
      </w:r>
      <w:r w:rsidR="00F77C54">
        <w:rPr>
          <w:rFonts w:ascii="仿宋_GB2312" w:eastAsia="仿宋_GB2312" w:hAnsi="宋体" w:cs="Times New Roman" w:hint="eastAsia"/>
          <w:kern w:val="0"/>
          <w:sz w:val="32"/>
          <w:szCs w:val="32"/>
        </w:rPr>
        <w:t>部（</w:t>
      </w:r>
      <w:r w:rsidR="00F77C54" w:rsidRPr="001F37D4">
        <w:rPr>
          <w:rFonts w:ascii="仿宋_GB2312" w:eastAsia="仿宋_GB2312" w:hAnsi="宋体" w:cs="Times New Roman" w:hint="eastAsia"/>
          <w:kern w:val="0"/>
          <w:sz w:val="32"/>
          <w:szCs w:val="32"/>
        </w:rPr>
        <w:t>处</w:t>
      </w:r>
      <w:r w:rsidR="00F77C54">
        <w:rPr>
          <w:rFonts w:ascii="仿宋_GB2312" w:eastAsia="仿宋_GB2312" w:hAnsi="宋体" w:cs="Times New Roman" w:hint="eastAsia"/>
          <w:kern w:val="0"/>
          <w:sz w:val="32"/>
          <w:szCs w:val="32"/>
        </w:rPr>
        <w:t>）武装部</w:t>
      </w:r>
      <w:r w:rsidRPr="001F37D4">
        <w:rPr>
          <w:rFonts w:ascii="仿宋_GB2312" w:eastAsia="仿宋_GB2312" w:hAnsi="宋体" w:cs="Times New Roman" w:hint="eastAsia"/>
          <w:kern w:val="0"/>
          <w:sz w:val="32"/>
          <w:szCs w:val="32"/>
        </w:rPr>
        <w:t xml:space="preserve">  </w:t>
      </w:r>
      <w:r w:rsidR="00F77C54">
        <w:rPr>
          <w:rFonts w:ascii="仿宋_GB2312" w:eastAsia="仿宋_GB2312" w:hAnsi="宋体" w:cs="Times New Roman" w:hint="eastAsia"/>
          <w:kern w:val="0"/>
          <w:sz w:val="32"/>
          <w:szCs w:val="32"/>
        </w:rPr>
        <w:t>赵彦军</w:t>
      </w:r>
    </w:p>
    <w:p w14:paraId="2A13021C" w14:textId="14D70CE2" w:rsidR="00470823" w:rsidRPr="001F37D4" w:rsidRDefault="00470823" w:rsidP="00290887">
      <w:pPr>
        <w:widowControl/>
        <w:adjustRightInd w:val="0"/>
        <w:spacing w:line="560" w:lineRule="exact"/>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024</w:t>
      </w:r>
      <w:r>
        <w:rPr>
          <w:rFonts w:ascii="仿宋_GB2312" w:eastAsia="仿宋_GB2312" w:hAnsi="宋体" w:cs="Times New Roman" w:hint="eastAsia"/>
          <w:kern w:val="0"/>
          <w:sz w:val="32"/>
          <w:szCs w:val="32"/>
        </w:rPr>
        <w:t>年2月</w:t>
      </w:r>
    </w:p>
    <w:p w14:paraId="7BD1E362" w14:textId="63839591" w:rsidR="001F37D4" w:rsidRPr="001F37D4" w:rsidRDefault="00DF42F2" w:rsidP="00290887">
      <w:pPr>
        <w:widowControl/>
        <w:adjustRightInd w:val="0"/>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202</w:t>
      </w:r>
      <w:r w:rsidR="00F77C54">
        <w:rPr>
          <w:rFonts w:ascii="仿宋_GB2312" w:eastAsia="仿宋_GB2312" w:hAnsi="宋体" w:cs="Times New Roman"/>
          <w:kern w:val="0"/>
          <w:sz w:val="32"/>
          <w:szCs w:val="32"/>
        </w:rPr>
        <w:t>3</w:t>
      </w:r>
      <w:r w:rsidR="001F37D4" w:rsidRPr="001F37D4">
        <w:rPr>
          <w:rFonts w:ascii="仿宋_GB2312" w:eastAsia="仿宋_GB2312" w:hAnsi="宋体" w:cs="Times New Roman" w:hint="eastAsia"/>
          <w:kern w:val="0"/>
          <w:sz w:val="32"/>
          <w:szCs w:val="32"/>
        </w:rPr>
        <w:t>年</w:t>
      </w:r>
      <w:r w:rsidR="00F844B9">
        <w:rPr>
          <w:rFonts w:ascii="仿宋_GB2312" w:eastAsia="仿宋_GB2312" w:hAnsi="宋体" w:cs="Times New Roman" w:hint="eastAsia"/>
          <w:kern w:val="0"/>
          <w:sz w:val="32"/>
          <w:szCs w:val="32"/>
        </w:rPr>
        <w:t>在学校党政领导的正确带领下，认真学习领会上级文件精神及工作部署，全面落实各项工作任务，较好完成</w:t>
      </w:r>
      <w:r w:rsidR="00396C9F">
        <w:rPr>
          <w:rFonts w:ascii="仿宋_GB2312" w:eastAsia="仿宋_GB2312" w:hAnsi="宋体" w:cs="Times New Roman" w:hint="eastAsia"/>
          <w:kern w:val="0"/>
          <w:sz w:val="32"/>
          <w:szCs w:val="32"/>
        </w:rPr>
        <w:t>了本年度</w:t>
      </w:r>
      <w:r w:rsidR="00F844B9">
        <w:rPr>
          <w:rFonts w:ascii="仿宋_GB2312" w:eastAsia="仿宋_GB2312" w:hAnsi="宋体" w:cs="Times New Roman" w:hint="eastAsia"/>
          <w:kern w:val="0"/>
          <w:sz w:val="32"/>
          <w:szCs w:val="32"/>
        </w:rPr>
        <w:t>校园安全稳定工作目标</w:t>
      </w:r>
      <w:r w:rsidR="00396C9F">
        <w:rPr>
          <w:rFonts w:ascii="仿宋_GB2312" w:eastAsia="仿宋_GB2312" w:hAnsi="宋体" w:cs="Times New Roman" w:hint="eastAsia"/>
          <w:kern w:val="0"/>
          <w:sz w:val="32"/>
          <w:szCs w:val="32"/>
        </w:rPr>
        <w:t>，现将本人学习工作情况总结如下。</w:t>
      </w:r>
    </w:p>
    <w:p w14:paraId="3E0D1D4A" w14:textId="341EB1AF" w:rsidR="001F37D4" w:rsidRPr="00290887" w:rsidRDefault="00396C9F" w:rsidP="00290887">
      <w:pPr>
        <w:pStyle w:val="a7"/>
        <w:widowControl/>
        <w:numPr>
          <w:ilvl w:val="0"/>
          <w:numId w:val="2"/>
        </w:numPr>
        <w:adjustRightInd w:val="0"/>
        <w:spacing w:line="560" w:lineRule="exact"/>
        <w:ind w:firstLineChars="0"/>
        <w:rPr>
          <w:rFonts w:ascii="黑体" w:eastAsia="黑体" w:hAnsi="黑体" w:cs="Times New Roman"/>
          <w:kern w:val="0"/>
          <w:sz w:val="32"/>
          <w:szCs w:val="32"/>
        </w:rPr>
      </w:pPr>
      <w:r>
        <w:rPr>
          <w:rFonts w:ascii="黑体" w:eastAsia="黑体" w:hAnsi="黑体" w:cs="Times New Roman" w:hint="eastAsia"/>
          <w:kern w:val="0"/>
          <w:sz w:val="32"/>
          <w:szCs w:val="32"/>
        </w:rPr>
        <w:t>加强思想认识，提高政治站位</w:t>
      </w:r>
    </w:p>
    <w:p w14:paraId="5AA30704" w14:textId="108B4758" w:rsidR="00EC336B" w:rsidRPr="00642A33" w:rsidRDefault="00290887" w:rsidP="00642A33">
      <w:pPr>
        <w:widowControl/>
        <w:adjustRightInd w:val="0"/>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坚持</w:t>
      </w:r>
      <w:r w:rsidR="001F37D4" w:rsidRPr="001F37D4">
        <w:rPr>
          <w:rFonts w:ascii="仿宋_GB2312" w:eastAsia="仿宋_GB2312" w:hAnsi="宋体" w:cs="Times New Roman" w:hint="eastAsia"/>
          <w:kern w:val="0"/>
          <w:sz w:val="32"/>
          <w:szCs w:val="32"/>
        </w:rPr>
        <w:t>以习近平新时代中国特色社会主义思想为指导，认真学习</w:t>
      </w:r>
      <w:r w:rsidR="00396C9F">
        <w:rPr>
          <w:rFonts w:ascii="仿宋_GB2312" w:eastAsia="仿宋_GB2312" w:hAnsi="宋体" w:cs="Times New Roman" w:hint="eastAsia"/>
          <w:kern w:val="0"/>
          <w:sz w:val="32"/>
          <w:szCs w:val="32"/>
        </w:rPr>
        <w:t>贯彻</w:t>
      </w:r>
      <w:r w:rsidR="001F37D4" w:rsidRPr="001F37D4">
        <w:rPr>
          <w:rFonts w:ascii="仿宋_GB2312" w:eastAsia="仿宋_GB2312" w:hAnsi="宋体" w:cs="Times New Roman" w:hint="eastAsia"/>
          <w:kern w:val="0"/>
          <w:sz w:val="32"/>
          <w:szCs w:val="32"/>
        </w:rPr>
        <w:t>党的</w:t>
      </w:r>
      <w:r w:rsidR="004A247E">
        <w:rPr>
          <w:rFonts w:ascii="仿宋_GB2312" w:eastAsia="仿宋_GB2312" w:hAnsi="仿宋" w:cs="仿宋_GB2312" w:hint="eastAsia"/>
          <w:sz w:val="32"/>
          <w:szCs w:val="32"/>
        </w:rPr>
        <w:t>二十大精神</w:t>
      </w:r>
      <w:r w:rsidR="00396C9F">
        <w:rPr>
          <w:rFonts w:ascii="仿宋_GB2312" w:eastAsia="仿宋_GB2312" w:hAnsi="仿宋" w:cs="仿宋_GB2312" w:hint="eastAsia"/>
          <w:sz w:val="32"/>
          <w:szCs w:val="32"/>
        </w:rPr>
        <w:t>，不断巩固习近平新时代中国特色社会主义思想主题教育成果，</w:t>
      </w:r>
      <w:r w:rsidR="00565609">
        <w:rPr>
          <w:rFonts w:ascii="仿宋_GB2312" w:eastAsia="仿宋_GB2312" w:hAnsi="宋体" w:cs="Times New Roman" w:hint="eastAsia"/>
          <w:kern w:val="0"/>
          <w:sz w:val="32"/>
          <w:szCs w:val="32"/>
        </w:rPr>
        <w:t>积极参加学校中层干部培训班，</w:t>
      </w:r>
      <w:r w:rsidR="00565609">
        <w:rPr>
          <w:rFonts w:ascii="仿宋_GB2312" w:eastAsia="仿宋_GB2312" w:hAnsi="仿宋" w:cs="仿宋_GB2312" w:hint="eastAsia"/>
          <w:sz w:val="32"/>
          <w:szCs w:val="32"/>
        </w:rPr>
        <w:t>召开主题教育</w:t>
      </w:r>
      <w:r w:rsidR="00396C9F">
        <w:rPr>
          <w:rFonts w:ascii="仿宋_GB2312" w:eastAsia="仿宋_GB2312" w:hAnsi="仿宋" w:cs="仿宋_GB2312" w:hint="eastAsia"/>
          <w:sz w:val="32"/>
          <w:szCs w:val="32"/>
        </w:rPr>
        <w:t>专题党课，按照学校</w:t>
      </w:r>
      <w:r w:rsidR="00DC0946">
        <w:rPr>
          <w:rFonts w:ascii="仿宋_GB2312" w:eastAsia="仿宋_GB2312" w:hAnsi="仿宋" w:cs="仿宋_GB2312" w:hint="eastAsia"/>
          <w:sz w:val="32"/>
          <w:szCs w:val="32"/>
        </w:rPr>
        <w:t>通知</w:t>
      </w:r>
      <w:r w:rsidR="00396C9F">
        <w:rPr>
          <w:rFonts w:ascii="仿宋_GB2312" w:eastAsia="仿宋_GB2312" w:hAnsi="仿宋" w:cs="仿宋_GB2312" w:hint="eastAsia"/>
          <w:sz w:val="32"/>
          <w:szCs w:val="32"/>
        </w:rPr>
        <w:t>要求，如期完成《学习贯彻习近平新时代中国特色社会主义思想和党的二十大精神专题网班》</w:t>
      </w:r>
      <w:r w:rsidR="00DC0946">
        <w:rPr>
          <w:rFonts w:ascii="仿宋_GB2312" w:eastAsia="仿宋_GB2312" w:hAnsi="仿宋" w:cs="仿宋_GB2312" w:hint="eastAsia"/>
          <w:sz w:val="32"/>
          <w:szCs w:val="32"/>
        </w:rPr>
        <w:t>《中国干部网络学院正确理解和大力推进中国式现代化专题网络课程》《深入学习贯彻习近平新时代中国特色社会主义思想》等专栏网络课程，</w:t>
      </w:r>
      <w:r w:rsidR="00396C9F">
        <w:rPr>
          <w:rFonts w:ascii="仿宋_GB2312" w:eastAsia="仿宋_GB2312" w:hAnsi="仿宋" w:cs="仿宋_GB2312" w:hint="eastAsia"/>
          <w:sz w:val="32"/>
          <w:szCs w:val="32"/>
        </w:rPr>
        <w:t>积极参加“学习贯彻党的二十大精神”线上知识竞赛活动，</w:t>
      </w:r>
      <w:r w:rsidR="00DC0946">
        <w:rPr>
          <w:rFonts w:ascii="仿宋_GB2312" w:eastAsia="仿宋_GB2312" w:hAnsi="仿宋" w:cs="仿宋_GB2312" w:hint="eastAsia"/>
          <w:sz w:val="32"/>
          <w:szCs w:val="32"/>
        </w:rPr>
        <w:t>通过学习</w:t>
      </w:r>
      <w:r w:rsidR="00565609">
        <w:rPr>
          <w:rFonts w:ascii="仿宋_GB2312" w:eastAsia="仿宋_GB2312" w:hAnsi="仿宋" w:cs="仿宋_GB2312" w:hint="eastAsia"/>
          <w:sz w:val="32"/>
          <w:szCs w:val="32"/>
        </w:rPr>
        <w:t>正确</w:t>
      </w:r>
      <w:r w:rsidR="00DC0946">
        <w:rPr>
          <w:rFonts w:ascii="仿宋_GB2312" w:eastAsia="仿宋_GB2312" w:hAnsi="仿宋" w:cs="仿宋_GB2312" w:hint="eastAsia"/>
          <w:sz w:val="32"/>
          <w:szCs w:val="32"/>
        </w:rPr>
        <w:t>理解把握中国式现代化的科学内涵，本质要求和重大原则，</w:t>
      </w:r>
      <w:r w:rsidR="00565609">
        <w:rPr>
          <w:rFonts w:ascii="仿宋_GB2312" w:eastAsia="仿宋_GB2312" w:hAnsi="仿宋" w:cs="仿宋_GB2312" w:hint="eastAsia"/>
          <w:sz w:val="32"/>
          <w:szCs w:val="32"/>
        </w:rPr>
        <w:t>深刻认识到“两个确立”的决定性意义，</w:t>
      </w:r>
      <w:r w:rsidR="001F37D4" w:rsidRPr="001F37D4">
        <w:rPr>
          <w:rFonts w:ascii="仿宋_GB2312" w:eastAsia="仿宋_GB2312" w:hAnsi="宋体" w:cs="仿宋_GB2312" w:hint="eastAsia"/>
          <w:kern w:val="0"/>
          <w:sz w:val="32"/>
          <w:szCs w:val="32"/>
        </w:rPr>
        <w:t>牢固</w:t>
      </w:r>
      <w:r w:rsidR="001F37D4" w:rsidRPr="001F37D4">
        <w:rPr>
          <w:rFonts w:ascii="仿宋_GB2312" w:eastAsia="仿宋_GB2312" w:hAnsi="宋体" w:cs="Times New Roman" w:hint="eastAsia"/>
          <w:kern w:val="0"/>
          <w:sz w:val="32"/>
          <w:szCs w:val="32"/>
        </w:rPr>
        <w:t>树立“四个意识”，坚定“四个自信”，</w:t>
      </w:r>
      <w:r w:rsidR="002174E9">
        <w:rPr>
          <w:rFonts w:ascii="仿宋_GB2312" w:eastAsia="仿宋_GB2312" w:hAnsi="仿宋" w:cs="仿宋_GB2312" w:hint="eastAsia"/>
          <w:sz w:val="32"/>
          <w:szCs w:val="32"/>
        </w:rPr>
        <w:t>做到“两个维</w:t>
      </w:r>
      <w:r w:rsidR="004A247E">
        <w:rPr>
          <w:rFonts w:ascii="仿宋_GB2312" w:eastAsia="仿宋_GB2312" w:hAnsi="仿宋" w:cs="仿宋_GB2312" w:hint="eastAsia"/>
          <w:sz w:val="32"/>
          <w:szCs w:val="32"/>
        </w:rPr>
        <w:t>护”，</w:t>
      </w:r>
      <w:r w:rsidR="00DC0946">
        <w:rPr>
          <w:rFonts w:ascii="仿宋_GB2312" w:eastAsia="仿宋_GB2312" w:hAnsi="仿宋" w:cs="仿宋_GB2312" w:hint="eastAsia"/>
          <w:sz w:val="32"/>
          <w:szCs w:val="32"/>
        </w:rPr>
        <w:t>切实把学习成效转化为工作成果</w:t>
      </w:r>
      <w:r w:rsidR="00642A33">
        <w:rPr>
          <w:rFonts w:ascii="仿宋_GB2312" w:eastAsia="仿宋_GB2312" w:hAnsi="仿宋" w:cs="仿宋_GB2312" w:hint="eastAsia"/>
          <w:sz w:val="32"/>
          <w:szCs w:val="32"/>
        </w:rPr>
        <w:t>，</w:t>
      </w:r>
      <w:r w:rsidR="00642A33" w:rsidRPr="001F37D4">
        <w:rPr>
          <w:rFonts w:ascii="仿宋_GB2312" w:eastAsia="仿宋_GB2312" w:hAnsi="宋体" w:cs="Times New Roman" w:hint="eastAsia"/>
          <w:kern w:val="0"/>
          <w:sz w:val="32"/>
          <w:szCs w:val="32"/>
        </w:rPr>
        <w:t>同学校事业发展相结合</w:t>
      </w:r>
      <w:r w:rsidR="00DC0946">
        <w:rPr>
          <w:rFonts w:ascii="仿宋_GB2312" w:eastAsia="仿宋_GB2312" w:hAnsi="仿宋" w:cs="仿宋_GB2312" w:hint="eastAsia"/>
          <w:sz w:val="32"/>
          <w:szCs w:val="32"/>
        </w:rPr>
        <w:t>，</w:t>
      </w:r>
      <w:r w:rsidR="00565609" w:rsidRPr="001F37D4">
        <w:rPr>
          <w:rFonts w:ascii="仿宋_GB2312" w:eastAsia="仿宋_GB2312" w:hAnsi="宋体" w:cs="Times New Roman" w:hint="eastAsia"/>
          <w:kern w:val="0"/>
          <w:sz w:val="32"/>
          <w:szCs w:val="32"/>
        </w:rPr>
        <w:t>积极践行“为党育人，为国育才”的教育工作理念</w:t>
      </w:r>
      <w:r w:rsidR="00565609">
        <w:rPr>
          <w:rFonts w:ascii="仿宋_GB2312" w:eastAsia="仿宋_GB2312" w:hAnsi="宋体" w:cs="Times New Roman" w:hint="eastAsia"/>
          <w:kern w:val="0"/>
          <w:sz w:val="32"/>
          <w:szCs w:val="32"/>
        </w:rPr>
        <w:t>，不断推进</w:t>
      </w:r>
      <w:r w:rsidR="00565609" w:rsidRPr="001F37D4">
        <w:rPr>
          <w:rFonts w:ascii="仿宋_GB2312" w:eastAsia="仿宋_GB2312" w:hAnsi="宋体" w:cs="Times New Roman" w:hint="eastAsia"/>
          <w:kern w:val="0"/>
          <w:sz w:val="32"/>
          <w:szCs w:val="32"/>
        </w:rPr>
        <w:t>学校高水平应用型大学建设等中心工作任务</w:t>
      </w:r>
      <w:r w:rsidR="00565609">
        <w:rPr>
          <w:rFonts w:ascii="仿宋_GB2312" w:eastAsia="仿宋_GB2312" w:hAnsi="宋体" w:cs="Times New Roman" w:hint="eastAsia"/>
          <w:kern w:val="0"/>
          <w:sz w:val="32"/>
          <w:szCs w:val="32"/>
        </w:rPr>
        <w:t>。</w:t>
      </w:r>
    </w:p>
    <w:p w14:paraId="3B50F899" w14:textId="7DBC3646" w:rsidR="001F37D4" w:rsidRPr="00290887" w:rsidRDefault="00642A33" w:rsidP="00290887">
      <w:pPr>
        <w:widowControl/>
        <w:adjustRightInd w:val="0"/>
        <w:spacing w:line="560" w:lineRule="exact"/>
        <w:ind w:firstLineChars="200" w:firstLine="640"/>
        <w:rPr>
          <w:rFonts w:ascii="黑体" w:eastAsia="黑体" w:hAnsi="黑体" w:cs="Times New Roman"/>
          <w:bCs/>
          <w:kern w:val="0"/>
          <w:sz w:val="32"/>
          <w:szCs w:val="32"/>
        </w:rPr>
      </w:pPr>
      <w:r>
        <w:rPr>
          <w:rFonts w:ascii="黑体" w:eastAsia="黑体" w:hAnsi="黑体" w:cs="Times New Roman" w:hint="eastAsia"/>
          <w:bCs/>
          <w:kern w:val="0"/>
          <w:sz w:val="32"/>
          <w:szCs w:val="32"/>
        </w:rPr>
        <w:t>二</w:t>
      </w:r>
      <w:r w:rsidR="00067D50" w:rsidRPr="00290887">
        <w:rPr>
          <w:rFonts w:ascii="黑体" w:eastAsia="黑体" w:hAnsi="黑体" w:cs="Times New Roman" w:hint="eastAsia"/>
          <w:bCs/>
          <w:kern w:val="0"/>
          <w:sz w:val="32"/>
          <w:szCs w:val="32"/>
        </w:rPr>
        <w:t>、</w:t>
      </w:r>
      <w:r w:rsidR="001F37D4" w:rsidRPr="00290887">
        <w:rPr>
          <w:rFonts w:ascii="黑体" w:eastAsia="黑体" w:hAnsi="黑体" w:cs="Times New Roman" w:hint="eastAsia"/>
          <w:bCs/>
          <w:kern w:val="0"/>
          <w:sz w:val="32"/>
          <w:szCs w:val="32"/>
        </w:rPr>
        <w:t>认真履行岗位职责，</w:t>
      </w:r>
      <w:r>
        <w:rPr>
          <w:rFonts w:ascii="黑体" w:eastAsia="黑体" w:hAnsi="黑体" w:cs="Times New Roman" w:hint="eastAsia"/>
          <w:bCs/>
          <w:kern w:val="0"/>
          <w:sz w:val="32"/>
          <w:szCs w:val="32"/>
        </w:rPr>
        <w:t>加强</w:t>
      </w:r>
      <w:r w:rsidR="001F37D4" w:rsidRPr="00290887">
        <w:rPr>
          <w:rFonts w:ascii="黑体" w:eastAsia="黑体" w:hAnsi="黑体" w:cs="Times New Roman" w:hint="eastAsia"/>
          <w:bCs/>
          <w:kern w:val="0"/>
          <w:sz w:val="32"/>
          <w:szCs w:val="32"/>
        </w:rPr>
        <w:t>平安校园建设</w:t>
      </w:r>
    </w:p>
    <w:p w14:paraId="422CAC2A" w14:textId="77777777" w:rsidR="00755DDF" w:rsidRDefault="001F37D4" w:rsidP="00290887">
      <w:pPr>
        <w:widowControl/>
        <w:adjustRightInd w:val="0"/>
        <w:spacing w:line="560" w:lineRule="exact"/>
        <w:ind w:firstLineChars="200" w:firstLine="640"/>
        <w:rPr>
          <w:rFonts w:ascii="仿宋_GB2312" w:eastAsia="仿宋_GB2312" w:hAnsi="宋体" w:cs="Times New Roman"/>
          <w:kern w:val="0"/>
          <w:sz w:val="32"/>
          <w:szCs w:val="32"/>
        </w:rPr>
      </w:pPr>
      <w:r w:rsidRPr="001F37D4">
        <w:rPr>
          <w:rFonts w:ascii="仿宋_GB2312" w:eastAsia="仿宋_GB2312" w:hAnsi="宋体" w:cs="Times New Roman" w:hint="eastAsia"/>
          <w:kern w:val="0"/>
          <w:sz w:val="32"/>
          <w:szCs w:val="32"/>
        </w:rPr>
        <w:lastRenderedPageBreak/>
        <w:t>1.</w:t>
      </w:r>
      <w:r w:rsidR="00642A33">
        <w:rPr>
          <w:rFonts w:ascii="仿宋_GB2312" w:eastAsia="仿宋_GB2312" w:hAnsi="宋体" w:cs="Times New Roman" w:hint="eastAsia"/>
          <w:kern w:val="0"/>
          <w:sz w:val="32"/>
          <w:szCs w:val="32"/>
        </w:rPr>
        <w:t>加强制度建设，</w:t>
      </w:r>
      <w:r w:rsidR="00755DDF" w:rsidRPr="001F37D4">
        <w:rPr>
          <w:rFonts w:ascii="仿宋_GB2312" w:eastAsia="仿宋_GB2312" w:hAnsi="宋体" w:cs="Times New Roman" w:hint="eastAsia"/>
          <w:kern w:val="0"/>
          <w:sz w:val="32"/>
          <w:szCs w:val="32"/>
        </w:rPr>
        <w:t>落实安全岗位责任制</w:t>
      </w:r>
      <w:r w:rsidR="00755DDF">
        <w:rPr>
          <w:rFonts w:ascii="仿宋_GB2312" w:eastAsia="仿宋_GB2312" w:hAnsi="宋体" w:cs="Times New Roman" w:hint="eastAsia"/>
          <w:kern w:val="0"/>
          <w:sz w:val="32"/>
          <w:szCs w:val="32"/>
        </w:rPr>
        <w:t>。年初组织各单位（部门）逐级签署2</w:t>
      </w:r>
      <w:r w:rsidR="00755DDF">
        <w:rPr>
          <w:rFonts w:ascii="仿宋_GB2312" w:eastAsia="仿宋_GB2312" w:hAnsi="宋体" w:cs="Times New Roman"/>
          <w:kern w:val="0"/>
          <w:sz w:val="32"/>
          <w:szCs w:val="32"/>
        </w:rPr>
        <w:t>023</w:t>
      </w:r>
      <w:r w:rsidR="00755DDF">
        <w:rPr>
          <w:rFonts w:ascii="仿宋_GB2312" w:eastAsia="仿宋_GB2312" w:hAnsi="宋体" w:cs="Times New Roman" w:hint="eastAsia"/>
          <w:kern w:val="0"/>
          <w:sz w:val="32"/>
          <w:szCs w:val="32"/>
        </w:rPr>
        <w:t>年度河北科技师范学院《消防安全责任书》《安全维稳信访工作目标责任书》，根据上级文件通知，结合学校安全工作实际，拟定印发5部安全隐患排查通知（方案），修订3部消防、治安管理规定，1部《安全工作“党政同责、一岗双责”实施办法》，并在本年度完成《安全工作制度汇编》的整理编制工作，进一步加强校园安全工作制度保障与责任落实。</w:t>
      </w:r>
    </w:p>
    <w:p w14:paraId="4D2AC4B5" w14:textId="77777777" w:rsidR="001A1921" w:rsidRDefault="00755DDF" w:rsidP="00290887">
      <w:pPr>
        <w:widowControl/>
        <w:adjustRightInd w:val="0"/>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kern w:val="0"/>
          <w:sz w:val="32"/>
          <w:szCs w:val="32"/>
        </w:rPr>
        <w:t>2.</w:t>
      </w:r>
      <w:r>
        <w:rPr>
          <w:rFonts w:ascii="仿宋_GB2312" w:eastAsia="仿宋_GB2312" w:hAnsi="宋体" w:cs="Times New Roman" w:hint="eastAsia"/>
          <w:kern w:val="0"/>
          <w:sz w:val="32"/>
          <w:szCs w:val="32"/>
        </w:rPr>
        <w:t>积极开展校园安全隐患排查，消除风险隐患。在开学初、节假日、消防月等重要时间节点，发布隐患排查通知，建立工作台账，对校园重点部位、重点领域、重点内容进行全面排查整治，</w:t>
      </w:r>
      <w:r w:rsidR="001A1921">
        <w:rPr>
          <w:rFonts w:ascii="仿宋_GB2312" w:eastAsia="仿宋_GB2312" w:hAnsi="宋体" w:cs="Times New Roman" w:hint="eastAsia"/>
          <w:kern w:val="0"/>
          <w:sz w:val="32"/>
          <w:szCs w:val="32"/>
        </w:rPr>
        <w:t>明确各相关单位（部门）责任分工，积极协调工作进展，定期上报排查情况，切实做到全方位、全覆盖、无盲点、无死角、无漏洞，彻底消除风险隐患。</w:t>
      </w:r>
    </w:p>
    <w:p w14:paraId="6511B5C5" w14:textId="77777777" w:rsidR="000F0BD5" w:rsidRDefault="001A1921" w:rsidP="00290887">
      <w:pPr>
        <w:widowControl/>
        <w:adjustRightInd w:val="0"/>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kern w:val="0"/>
          <w:sz w:val="32"/>
          <w:szCs w:val="32"/>
        </w:rPr>
        <w:t>3.</w:t>
      </w:r>
      <w:r>
        <w:rPr>
          <w:rFonts w:ascii="仿宋_GB2312" w:eastAsia="仿宋_GB2312" w:hAnsi="宋体" w:cs="Times New Roman" w:hint="eastAsia"/>
          <w:kern w:val="0"/>
          <w:sz w:val="32"/>
          <w:szCs w:val="32"/>
        </w:rPr>
        <w:t>加强属地联合，积极开展警校共建。安全工作处与属地公安机关、政法大队、派出所签订《联防联控联建协议》，积极沟通、排查、化解校园及周边</w:t>
      </w:r>
      <w:r w:rsidR="000F0BD5">
        <w:rPr>
          <w:rFonts w:ascii="仿宋_GB2312" w:eastAsia="仿宋_GB2312" w:hAnsi="宋体" w:cs="Times New Roman" w:hint="eastAsia"/>
          <w:kern w:val="0"/>
          <w:sz w:val="32"/>
          <w:szCs w:val="32"/>
        </w:rPr>
        <w:t>安全稳定工作</w:t>
      </w:r>
      <w:r>
        <w:rPr>
          <w:rFonts w:ascii="仿宋_GB2312" w:eastAsia="仿宋_GB2312" w:hAnsi="宋体" w:cs="Times New Roman" w:hint="eastAsia"/>
          <w:kern w:val="0"/>
          <w:sz w:val="32"/>
          <w:szCs w:val="32"/>
        </w:rPr>
        <w:t>。今年开学初昌黎校区</w:t>
      </w:r>
      <w:r w:rsidR="000F0BD5">
        <w:rPr>
          <w:rFonts w:ascii="仿宋_GB2312" w:eastAsia="仿宋_GB2312" w:hAnsi="宋体" w:cs="Times New Roman" w:hint="eastAsia"/>
          <w:kern w:val="0"/>
          <w:sz w:val="32"/>
          <w:szCs w:val="32"/>
        </w:rPr>
        <w:t>安全工作处</w:t>
      </w:r>
      <w:r>
        <w:rPr>
          <w:rFonts w:ascii="仿宋_GB2312" w:eastAsia="仿宋_GB2312" w:hAnsi="宋体" w:cs="Times New Roman" w:hint="eastAsia"/>
          <w:kern w:val="0"/>
          <w:sz w:val="32"/>
          <w:szCs w:val="32"/>
        </w:rPr>
        <w:t>与铁路派出所签订《安全教育协议》，</w:t>
      </w:r>
      <w:r w:rsidR="000F0BD5">
        <w:rPr>
          <w:rFonts w:ascii="仿宋_GB2312" w:eastAsia="仿宋_GB2312" w:hAnsi="宋体" w:cs="Times New Roman" w:hint="eastAsia"/>
          <w:kern w:val="0"/>
          <w:sz w:val="32"/>
          <w:szCs w:val="32"/>
        </w:rPr>
        <w:t>成立校园警务室，</w:t>
      </w:r>
      <w:r>
        <w:rPr>
          <w:rFonts w:ascii="仿宋_GB2312" w:eastAsia="仿宋_GB2312" w:hAnsi="宋体" w:cs="Times New Roman" w:hint="eastAsia"/>
          <w:kern w:val="0"/>
          <w:sz w:val="32"/>
          <w:szCs w:val="32"/>
        </w:rPr>
        <w:t>与燕园派出所</w:t>
      </w:r>
      <w:r w:rsidR="000F0BD5">
        <w:rPr>
          <w:rFonts w:ascii="仿宋_GB2312" w:eastAsia="仿宋_GB2312" w:hAnsi="宋体" w:cs="Times New Roman" w:hint="eastAsia"/>
          <w:kern w:val="0"/>
          <w:sz w:val="32"/>
          <w:szCs w:val="32"/>
        </w:rPr>
        <w:t>警官共同协调处置校园治安事件，与海港分局成立“张思德大学生国防教育义警队”，积极拓宽校园宣传教育阵地。</w:t>
      </w:r>
    </w:p>
    <w:p w14:paraId="28372512" w14:textId="5738FA61" w:rsidR="00F77157" w:rsidRDefault="000F0BD5" w:rsidP="000F0BD5">
      <w:pPr>
        <w:widowControl/>
        <w:adjustRightIn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Times New Roman"/>
          <w:kern w:val="0"/>
          <w:sz w:val="32"/>
          <w:szCs w:val="32"/>
        </w:rPr>
        <w:t>4.</w:t>
      </w:r>
      <w:r w:rsidR="001F37D4" w:rsidRPr="001F37D4">
        <w:rPr>
          <w:rFonts w:ascii="仿宋_GB2312" w:eastAsia="仿宋_GB2312" w:hAnsi="宋体" w:cs="Times New Roman" w:hint="eastAsia"/>
          <w:kern w:val="0"/>
          <w:sz w:val="32"/>
          <w:szCs w:val="32"/>
        </w:rPr>
        <w:t>积极开展</w:t>
      </w:r>
      <w:r w:rsidR="00AA006A">
        <w:rPr>
          <w:rFonts w:ascii="仿宋_GB2312" w:eastAsia="仿宋_GB2312" w:hAnsi="宋体" w:cs="Times New Roman" w:hint="eastAsia"/>
          <w:kern w:val="0"/>
          <w:sz w:val="32"/>
          <w:szCs w:val="32"/>
        </w:rPr>
        <w:t>师生法治、安全宣传教育活动。</w:t>
      </w:r>
      <w:r>
        <w:rPr>
          <w:rFonts w:ascii="仿宋_GB2312" w:eastAsia="仿宋_GB2312" w:hAnsi="宋体" w:cs="Times New Roman" w:hint="eastAsia"/>
          <w:kern w:val="0"/>
          <w:sz w:val="32"/>
          <w:szCs w:val="32"/>
        </w:rPr>
        <w:t>新生入学前组织开展线上《尔雅课堂》安全教育学习，入学后印发安全教育小册子，在开学初、安全生产月、防灾减灾日、国家安</w:t>
      </w:r>
      <w:r>
        <w:rPr>
          <w:rFonts w:ascii="仿宋_GB2312" w:eastAsia="仿宋_GB2312" w:hAnsi="宋体" w:cs="Times New Roman" w:hint="eastAsia"/>
          <w:kern w:val="0"/>
          <w:sz w:val="32"/>
          <w:szCs w:val="32"/>
        </w:rPr>
        <w:lastRenderedPageBreak/>
        <w:t>全教育日等时间节点，通过</w:t>
      </w:r>
      <w:r w:rsidR="00307E31">
        <w:rPr>
          <w:rFonts w:ascii="仿宋_GB2312" w:eastAsia="仿宋_GB2312" w:hAnsi="宋体" w:cs="Times New Roman" w:hint="eastAsia"/>
          <w:kern w:val="0"/>
          <w:sz w:val="32"/>
          <w:szCs w:val="32"/>
        </w:rPr>
        <w:t>制作</w:t>
      </w:r>
      <w:r>
        <w:rPr>
          <w:rFonts w:ascii="仿宋_GB2312" w:eastAsia="仿宋_GB2312" w:hAnsi="宋体" w:cs="Times New Roman" w:hint="eastAsia"/>
          <w:kern w:val="0"/>
          <w:sz w:val="32"/>
          <w:szCs w:val="32"/>
        </w:rPr>
        <w:t>宣传条幅、</w:t>
      </w:r>
      <w:r w:rsidR="00307E31">
        <w:rPr>
          <w:rFonts w:ascii="仿宋_GB2312" w:eastAsia="仿宋_GB2312" w:hAnsi="宋体" w:cs="Times New Roman" w:hint="eastAsia"/>
          <w:kern w:val="0"/>
          <w:sz w:val="32"/>
          <w:szCs w:val="32"/>
        </w:rPr>
        <w:t>电子屏、宣传展板、召开安全知识讲座、模拟消防、地震疏散演练等形式，组织开展国家安全、消防安全、人身安全、财产安全、交通安全、</w:t>
      </w:r>
      <w:r w:rsidR="00340CEF">
        <w:rPr>
          <w:rFonts w:ascii="仿宋_GB2312" w:eastAsia="仿宋_GB2312" w:hAnsi="宋体" w:cs="Times New Roman" w:hint="eastAsia"/>
          <w:kern w:val="0"/>
          <w:sz w:val="32"/>
          <w:szCs w:val="32"/>
        </w:rPr>
        <w:t>网络安全</w:t>
      </w:r>
      <w:bookmarkStart w:id="0" w:name="_GoBack"/>
      <w:bookmarkEnd w:id="0"/>
      <w:r w:rsidR="00307E31">
        <w:rPr>
          <w:rFonts w:ascii="仿宋_GB2312" w:eastAsia="仿宋_GB2312" w:hAnsi="宋体" w:cs="Times New Roman" w:hint="eastAsia"/>
          <w:kern w:val="0"/>
          <w:sz w:val="32"/>
          <w:szCs w:val="32"/>
        </w:rPr>
        <w:t>、防食物中毒、防溺水、防电信诈骗、防传销和校园贷等多种内容的安全教育活动，不断提高师生安全防范意识及应急处置能力。</w:t>
      </w:r>
    </w:p>
    <w:p w14:paraId="25B4978D" w14:textId="79F5D62A" w:rsidR="001F37D4" w:rsidRDefault="001F37D4" w:rsidP="00290887">
      <w:pPr>
        <w:widowControl/>
        <w:adjustRightInd w:val="0"/>
        <w:spacing w:line="560" w:lineRule="exact"/>
        <w:ind w:firstLineChars="200" w:firstLine="640"/>
        <w:rPr>
          <w:rFonts w:ascii="仿宋_GB2312" w:eastAsia="仿宋_GB2312" w:hAnsi="宋体" w:cs="Times New Roman"/>
          <w:kern w:val="0"/>
          <w:sz w:val="32"/>
          <w:szCs w:val="32"/>
        </w:rPr>
      </w:pPr>
      <w:r w:rsidRPr="001F37D4">
        <w:rPr>
          <w:rFonts w:ascii="仿宋_GB2312" w:eastAsia="仿宋_GB2312" w:hAnsi="宋体" w:cs="Times New Roman" w:hint="eastAsia"/>
          <w:kern w:val="0"/>
          <w:sz w:val="32"/>
          <w:szCs w:val="32"/>
        </w:rPr>
        <w:t>5.</w:t>
      </w:r>
      <w:r w:rsidR="00F813A1" w:rsidRPr="00F813A1">
        <w:rPr>
          <w:rFonts w:ascii="黑体" w:eastAsia="黑体" w:hAnsi="黑体" w:cs="宋体" w:hint="eastAsia"/>
          <w:sz w:val="24"/>
          <w:szCs w:val="24"/>
        </w:rPr>
        <w:t xml:space="preserve"> </w:t>
      </w:r>
      <w:r w:rsidR="00F813A1" w:rsidRPr="00F813A1">
        <w:rPr>
          <w:rFonts w:ascii="仿宋_GB2312" w:eastAsia="仿宋_GB2312" w:hAnsi="宋体" w:cs="Times New Roman" w:hint="eastAsia"/>
          <w:kern w:val="0"/>
          <w:sz w:val="32"/>
          <w:szCs w:val="32"/>
        </w:rPr>
        <w:t>积极推进武装部工作，国防教育成效显著</w:t>
      </w:r>
      <w:r w:rsidR="00F813A1">
        <w:rPr>
          <w:rFonts w:ascii="仿宋_GB2312" w:eastAsia="仿宋_GB2312" w:hAnsi="宋体" w:cs="Times New Roman" w:hint="eastAsia"/>
          <w:kern w:val="0"/>
          <w:sz w:val="32"/>
          <w:szCs w:val="32"/>
        </w:rPr>
        <w:t>。</w:t>
      </w:r>
      <w:r w:rsidR="00307E31">
        <w:rPr>
          <w:rFonts w:ascii="仿宋_GB2312" w:eastAsia="仿宋_GB2312" w:hAnsi="宋体" w:cs="Times New Roman" w:hint="eastAsia"/>
          <w:kern w:val="0"/>
          <w:sz w:val="32"/>
          <w:szCs w:val="32"/>
        </w:rPr>
        <w:t>及时发布《2</w:t>
      </w:r>
      <w:r w:rsidR="00307E31">
        <w:rPr>
          <w:rFonts w:ascii="仿宋_GB2312" w:eastAsia="仿宋_GB2312" w:hAnsi="宋体" w:cs="Times New Roman"/>
          <w:kern w:val="0"/>
          <w:sz w:val="32"/>
          <w:szCs w:val="32"/>
        </w:rPr>
        <w:t>023</w:t>
      </w:r>
      <w:r w:rsidR="00307E31">
        <w:rPr>
          <w:rFonts w:ascii="仿宋_GB2312" w:eastAsia="仿宋_GB2312" w:hAnsi="宋体" w:cs="Times New Roman" w:hint="eastAsia"/>
          <w:kern w:val="0"/>
          <w:sz w:val="32"/>
          <w:szCs w:val="32"/>
        </w:rPr>
        <w:t>年征兵工作方案》，积极做好大学生应征入伍的宣传发动和政策解读，本年度我校共6</w:t>
      </w:r>
      <w:r w:rsidR="00307E31">
        <w:rPr>
          <w:rFonts w:ascii="仿宋_GB2312" w:eastAsia="仿宋_GB2312" w:hAnsi="宋体" w:cs="Times New Roman"/>
          <w:kern w:val="0"/>
          <w:sz w:val="32"/>
          <w:szCs w:val="32"/>
        </w:rPr>
        <w:t>8</w:t>
      </w:r>
      <w:r w:rsidR="00307E31">
        <w:rPr>
          <w:rFonts w:ascii="仿宋_GB2312" w:eastAsia="仿宋_GB2312" w:hAnsi="宋体" w:cs="Times New Roman" w:hint="eastAsia"/>
          <w:kern w:val="0"/>
          <w:sz w:val="32"/>
          <w:szCs w:val="32"/>
        </w:rPr>
        <w:t>名大学生应征入伍。顺利完成2</w:t>
      </w:r>
      <w:r w:rsidR="00307E31">
        <w:rPr>
          <w:rFonts w:ascii="仿宋_GB2312" w:eastAsia="仿宋_GB2312" w:hAnsi="宋体" w:cs="Times New Roman"/>
          <w:kern w:val="0"/>
          <w:sz w:val="32"/>
          <w:szCs w:val="32"/>
        </w:rPr>
        <w:t>023</w:t>
      </w:r>
      <w:r w:rsidR="00307E31">
        <w:rPr>
          <w:rFonts w:ascii="仿宋_GB2312" w:eastAsia="仿宋_GB2312" w:hAnsi="宋体" w:cs="Times New Roman" w:hint="eastAsia"/>
          <w:kern w:val="0"/>
          <w:sz w:val="32"/>
          <w:szCs w:val="32"/>
        </w:rPr>
        <w:t>级新生军事训练和2</w:t>
      </w:r>
      <w:r w:rsidR="00307E31">
        <w:rPr>
          <w:rFonts w:ascii="仿宋_GB2312" w:eastAsia="仿宋_GB2312" w:hAnsi="宋体" w:cs="Times New Roman"/>
          <w:kern w:val="0"/>
          <w:sz w:val="32"/>
          <w:szCs w:val="32"/>
        </w:rPr>
        <w:t>020</w:t>
      </w:r>
      <w:r w:rsidR="00307E31">
        <w:rPr>
          <w:rFonts w:ascii="仿宋_GB2312" w:eastAsia="仿宋_GB2312" w:hAnsi="宋体" w:cs="Times New Roman" w:hint="eastAsia"/>
          <w:kern w:val="0"/>
          <w:sz w:val="32"/>
          <w:szCs w:val="32"/>
        </w:rPr>
        <w:t>级、2</w:t>
      </w:r>
      <w:r w:rsidR="00307E31">
        <w:rPr>
          <w:rFonts w:ascii="仿宋_GB2312" w:eastAsia="仿宋_GB2312" w:hAnsi="宋体" w:cs="Times New Roman"/>
          <w:kern w:val="0"/>
          <w:sz w:val="32"/>
          <w:szCs w:val="32"/>
        </w:rPr>
        <w:t>021</w:t>
      </w:r>
      <w:r w:rsidR="00307E31">
        <w:rPr>
          <w:rFonts w:ascii="仿宋_GB2312" w:eastAsia="仿宋_GB2312" w:hAnsi="宋体" w:cs="Times New Roman" w:hint="eastAsia"/>
          <w:kern w:val="0"/>
          <w:sz w:val="32"/>
          <w:szCs w:val="32"/>
        </w:rPr>
        <w:t>级学生的军事训练</w:t>
      </w:r>
      <w:r w:rsidR="00FA3A4A">
        <w:rPr>
          <w:rFonts w:ascii="仿宋_GB2312" w:eastAsia="仿宋_GB2312" w:hAnsi="宋体" w:cs="Times New Roman" w:hint="eastAsia"/>
          <w:kern w:val="0"/>
          <w:sz w:val="32"/>
          <w:szCs w:val="32"/>
        </w:rPr>
        <w:t>补训工作，充分发挥大学生国防后备营学生组织作用，邀请属地警官进校开展国防知识讲座等系列安全教育工作。</w:t>
      </w:r>
    </w:p>
    <w:p w14:paraId="2BF80A47" w14:textId="415AF85C" w:rsidR="00290887" w:rsidRDefault="00290887" w:rsidP="00290887">
      <w:pPr>
        <w:widowControl/>
        <w:adjustRightInd w:val="0"/>
        <w:spacing w:line="560" w:lineRule="exact"/>
        <w:ind w:firstLineChars="200" w:firstLine="640"/>
        <w:rPr>
          <w:rFonts w:ascii="仿宋_GB2312" w:eastAsia="仿宋_GB2312" w:hAnsi="宋体" w:cs="Times New Roman"/>
          <w:kern w:val="0"/>
          <w:sz w:val="32"/>
          <w:szCs w:val="32"/>
        </w:rPr>
      </w:pPr>
      <w:r w:rsidRPr="001F37D4">
        <w:rPr>
          <w:rFonts w:ascii="仿宋_GB2312" w:eastAsia="仿宋_GB2312" w:hAnsi="宋体" w:cs="Times New Roman" w:hint="eastAsia"/>
          <w:kern w:val="0"/>
          <w:sz w:val="32"/>
          <w:szCs w:val="32"/>
        </w:rPr>
        <w:t>6.</w:t>
      </w:r>
      <w:r w:rsidRPr="00D73F01">
        <w:rPr>
          <w:rFonts w:ascii="仿宋_GB2312" w:eastAsia="仿宋_GB2312" w:hAnsi="仿宋_GB2312" w:cs="仿宋_GB2312" w:hint="eastAsia"/>
          <w:sz w:val="24"/>
          <w:szCs w:val="24"/>
        </w:rPr>
        <w:t xml:space="preserve"> </w:t>
      </w:r>
      <w:r>
        <w:rPr>
          <w:rFonts w:ascii="仿宋_GB2312" w:eastAsia="仿宋_GB2312" w:hAnsi="宋体" w:cs="Times New Roman" w:hint="eastAsia"/>
          <w:kern w:val="0"/>
          <w:sz w:val="32"/>
          <w:szCs w:val="32"/>
        </w:rPr>
        <w:t>积极</w:t>
      </w:r>
      <w:r w:rsidRPr="00332F88">
        <w:rPr>
          <w:rFonts w:ascii="仿宋_GB2312" w:eastAsia="仿宋_GB2312" w:hAnsi="宋体" w:cs="Times New Roman" w:hint="eastAsia"/>
          <w:kern w:val="0"/>
          <w:sz w:val="32"/>
          <w:szCs w:val="32"/>
        </w:rPr>
        <w:t>落实</w:t>
      </w:r>
      <w:r w:rsidRPr="00D73F01">
        <w:rPr>
          <w:rFonts w:ascii="仿宋_GB2312" w:eastAsia="仿宋_GB2312" w:hAnsi="宋体" w:cs="Times New Roman" w:hint="eastAsia"/>
          <w:kern w:val="0"/>
          <w:sz w:val="32"/>
          <w:szCs w:val="32"/>
        </w:rPr>
        <w:t>“双控”机制建设工作</w:t>
      </w:r>
      <w:r>
        <w:rPr>
          <w:rFonts w:ascii="仿宋_GB2312" w:eastAsia="仿宋_GB2312" w:hAnsi="宋体" w:cs="Times New Roman" w:hint="eastAsia"/>
          <w:kern w:val="0"/>
          <w:sz w:val="32"/>
          <w:szCs w:val="32"/>
        </w:rPr>
        <w:t>。</w:t>
      </w:r>
      <w:r>
        <w:rPr>
          <w:rFonts w:ascii="仿宋_GB2312" w:eastAsia="仿宋_GB2312" w:hAnsi="宋体" w:cs="宋体" w:hint="eastAsia"/>
          <w:kern w:val="0"/>
          <w:sz w:val="32"/>
          <w:szCs w:val="32"/>
        </w:rPr>
        <w:t>全面</w:t>
      </w:r>
      <w:r w:rsidRPr="00332F88">
        <w:rPr>
          <w:rFonts w:ascii="仿宋_GB2312" w:eastAsia="仿宋_GB2312" w:hAnsi="宋体" w:cs="宋体" w:hint="eastAsia"/>
          <w:kern w:val="0"/>
          <w:sz w:val="32"/>
          <w:szCs w:val="32"/>
        </w:rPr>
        <w:t>推进</w:t>
      </w:r>
      <w:r w:rsidRPr="00EC336B">
        <w:rPr>
          <w:rFonts w:ascii="仿宋_GB2312" w:eastAsia="仿宋_GB2312" w:hAnsi="宋体" w:cs="宋体" w:hint="eastAsia"/>
          <w:kern w:val="0"/>
          <w:sz w:val="32"/>
          <w:szCs w:val="32"/>
        </w:rPr>
        <w:t>“双控”机制建设工作，建立了学校风险辨识</w:t>
      </w:r>
      <w:r>
        <w:rPr>
          <w:rFonts w:ascii="仿宋_GB2312" w:eastAsia="仿宋_GB2312" w:hAnsi="宋体" w:cs="宋体" w:hint="eastAsia"/>
          <w:kern w:val="0"/>
          <w:sz w:val="32"/>
          <w:szCs w:val="32"/>
        </w:rPr>
        <w:t>、</w:t>
      </w:r>
      <w:r w:rsidRPr="00EC336B">
        <w:rPr>
          <w:rFonts w:ascii="仿宋_GB2312" w:eastAsia="仿宋_GB2312" w:hAnsi="宋体" w:cs="宋体" w:hint="eastAsia"/>
          <w:kern w:val="0"/>
          <w:sz w:val="32"/>
          <w:szCs w:val="32"/>
        </w:rPr>
        <w:t>明确了风险等级、制</w:t>
      </w:r>
    </w:p>
    <w:p w14:paraId="1C26C1D5" w14:textId="59F6C094" w:rsidR="00EC336B" w:rsidRDefault="00290887" w:rsidP="00290887">
      <w:pPr>
        <w:widowControl/>
        <w:adjustRightInd w:val="0"/>
        <w:spacing w:line="560" w:lineRule="exact"/>
        <w:rPr>
          <w:rFonts w:ascii="仿宋_GB2312" w:eastAsia="仿宋_GB2312" w:hAnsi="宋体" w:cs="宋体"/>
          <w:kern w:val="0"/>
          <w:sz w:val="32"/>
          <w:szCs w:val="32"/>
        </w:rPr>
      </w:pPr>
      <w:r w:rsidRPr="00EC336B">
        <w:rPr>
          <w:rFonts w:ascii="仿宋_GB2312" w:eastAsia="仿宋_GB2312" w:hAnsi="宋体" w:cs="宋体" w:hint="eastAsia"/>
          <w:kern w:val="0"/>
          <w:sz w:val="32"/>
          <w:szCs w:val="32"/>
        </w:rPr>
        <w:t>定</w:t>
      </w:r>
      <w:r w:rsidR="00EC336B" w:rsidRPr="00EC336B">
        <w:rPr>
          <w:rFonts w:ascii="仿宋_GB2312" w:eastAsia="仿宋_GB2312" w:hAnsi="宋体" w:cs="宋体" w:hint="eastAsia"/>
          <w:kern w:val="0"/>
          <w:sz w:val="32"/>
          <w:szCs w:val="32"/>
        </w:rPr>
        <w:t>了风险分布图、风险防控措施、建立了风险管控台账。</w:t>
      </w:r>
    </w:p>
    <w:p w14:paraId="15E6D868" w14:textId="4D3EFF4C" w:rsidR="001F37D4" w:rsidRPr="00290887" w:rsidRDefault="00FA3A4A" w:rsidP="00290887">
      <w:pPr>
        <w:widowControl/>
        <w:adjustRightInd w:val="0"/>
        <w:spacing w:line="560" w:lineRule="exact"/>
        <w:ind w:firstLineChars="200" w:firstLine="640"/>
        <w:rPr>
          <w:rFonts w:ascii="黑体" w:eastAsia="黑体" w:hAnsi="黑体" w:cs="Times New Roman"/>
          <w:bCs/>
          <w:kern w:val="0"/>
          <w:sz w:val="32"/>
          <w:szCs w:val="32"/>
        </w:rPr>
      </w:pPr>
      <w:r>
        <w:rPr>
          <w:rFonts w:ascii="黑体" w:eastAsia="黑体" w:hAnsi="黑体" w:cs="Times New Roman" w:hint="eastAsia"/>
          <w:bCs/>
          <w:kern w:val="0"/>
          <w:sz w:val="32"/>
          <w:szCs w:val="32"/>
        </w:rPr>
        <w:t>三</w:t>
      </w:r>
      <w:r w:rsidR="001F37D4" w:rsidRPr="00290887">
        <w:rPr>
          <w:rFonts w:ascii="黑体" w:eastAsia="黑体" w:hAnsi="黑体" w:cs="Times New Roman" w:hint="eastAsia"/>
          <w:bCs/>
          <w:kern w:val="0"/>
          <w:sz w:val="32"/>
          <w:szCs w:val="32"/>
        </w:rPr>
        <w:t>、自觉学习遵守党章和法律，</w:t>
      </w:r>
      <w:r w:rsidRPr="00290887">
        <w:rPr>
          <w:rFonts w:ascii="黑体" w:eastAsia="黑体" w:hAnsi="黑体" w:cs="Times New Roman" w:hint="eastAsia"/>
          <w:bCs/>
          <w:kern w:val="0"/>
          <w:sz w:val="32"/>
          <w:szCs w:val="32"/>
        </w:rPr>
        <w:t>增强</w:t>
      </w:r>
      <w:r w:rsidR="001F37D4" w:rsidRPr="00290887">
        <w:rPr>
          <w:rFonts w:ascii="黑体" w:eastAsia="黑体" w:hAnsi="黑体" w:cs="Times New Roman" w:hint="eastAsia"/>
          <w:bCs/>
          <w:kern w:val="0"/>
          <w:sz w:val="32"/>
          <w:szCs w:val="32"/>
        </w:rPr>
        <w:t>廉洁自律意识</w:t>
      </w:r>
    </w:p>
    <w:p w14:paraId="73133257" w14:textId="6D492DD7" w:rsidR="00FA3A4A" w:rsidRPr="001F37D4" w:rsidRDefault="001F37D4" w:rsidP="00FA3A4A">
      <w:pPr>
        <w:widowControl/>
        <w:adjustRightInd w:val="0"/>
        <w:spacing w:line="560" w:lineRule="exact"/>
        <w:ind w:firstLineChars="200" w:firstLine="640"/>
        <w:rPr>
          <w:rFonts w:ascii="仿宋_GB2312" w:eastAsia="仿宋_GB2312" w:hAnsi="宋体" w:cs="Times New Roman"/>
          <w:kern w:val="0"/>
          <w:sz w:val="32"/>
          <w:szCs w:val="32"/>
        </w:rPr>
      </w:pPr>
      <w:r w:rsidRPr="001F37D4">
        <w:rPr>
          <w:rFonts w:ascii="仿宋_GB2312" w:eastAsia="仿宋_GB2312" w:hAnsi="宋体" w:cs="Times New Roman" w:hint="eastAsia"/>
          <w:kern w:val="0"/>
          <w:sz w:val="32"/>
          <w:szCs w:val="32"/>
        </w:rPr>
        <w:t>认真学习和严格遵守</w:t>
      </w:r>
      <w:r w:rsidR="00F844B9" w:rsidRPr="00F844B9">
        <w:rPr>
          <w:rFonts w:ascii="仿宋_GB2312" w:eastAsia="仿宋_GB2312" w:hAnsi="宋体" w:cs="Times New Roman" w:hint="eastAsia"/>
          <w:kern w:val="0"/>
          <w:sz w:val="32"/>
          <w:szCs w:val="32"/>
        </w:rPr>
        <w:t>《中国共产党章程》《中国共产党廉洁自律准则》</w:t>
      </w:r>
      <w:r w:rsidRPr="001F37D4">
        <w:rPr>
          <w:rFonts w:ascii="仿宋_GB2312" w:eastAsia="仿宋_GB2312" w:hAnsi="宋体" w:cs="Times New Roman" w:hint="eastAsia"/>
          <w:kern w:val="0"/>
          <w:sz w:val="32"/>
          <w:szCs w:val="32"/>
        </w:rPr>
        <w:t>等党规党纪、</w:t>
      </w:r>
      <w:r w:rsidR="00F844B9">
        <w:rPr>
          <w:rFonts w:ascii="仿宋_GB2312" w:eastAsia="仿宋_GB2312" w:hAnsi="宋体" w:cs="Times New Roman" w:hint="eastAsia"/>
          <w:kern w:val="0"/>
          <w:sz w:val="32"/>
          <w:szCs w:val="32"/>
        </w:rPr>
        <w:t>《</w:t>
      </w:r>
      <w:r w:rsidRPr="001F37D4">
        <w:rPr>
          <w:rFonts w:ascii="仿宋_GB2312" w:eastAsia="仿宋_GB2312" w:hAnsi="宋体" w:cs="Times New Roman" w:hint="eastAsia"/>
          <w:kern w:val="0"/>
          <w:sz w:val="32"/>
          <w:szCs w:val="32"/>
        </w:rPr>
        <w:t>宪法</w:t>
      </w:r>
      <w:r w:rsidR="00F844B9">
        <w:rPr>
          <w:rFonts w:ascii="仿宋_GB2312" w:eastAsia="仿宋_GB2312" w:hAnsi="宋体" w:cs="Times New Roman" w:hint="eastAsia"/>
          <w:kern w:val="0"/>
          <w:sz w:val="32"/>
          <w:szCs w:val="32"/>
        </w:rPr>
        <w:t>》</w:t>
      </w:r>
      <w:r w:rsidRPr="001F37D4">
        <w:rPr>
          <w:rFonts w:ascii="仿宋_GB2312" w:eastAsia="仿宋_GB2312" w:hAnsi="宋体" w:cs="Times New Roman" w:hint="eastAsia"/>
          <w:kern w:val="0"/>
          <w:sz w:val="32"/>
          <w:szCs w:val="32"/>
        </w:rPr>
        <w:t>等法律法规，认真落实中央八项规定、纠正“四风”和作风建设专项整治推进方案，</w:t>
      </w:r>
      <w:r w:rsidR="00FA3A4A" w:rsidRPr="00F844B9">
        <w:rPr>
          <w:rFonts w:ascii="仿宋_GB2312" w:eastAsia="仿宋_GB2312" w:hAnsi="宋体" w:cs="Times New Roman" w:hint="eastAsia"/>
          <w:kern w:val="0"/>
          <w:sz w:val="32"/>
          <w:szCs w:val="32"/>
        </w:rPr>
        <w:t>坚持以身作则、严以修身，坚守廉洁底线，时刻紧绷法纪之弦，始终知敬畏、存戒惧、守底线</w:t>
      </w:r>
      <w:r w:rsidR="00FA3A4A">
        <w:rPr>
          <w:rFonts w:ascii="仿宋_GB2312" w:eastAsia="仿宋_GB2312" w:hAnsi="宋体" w:cs="Times New Roman" w:hint="eastAsia"/>
          <w:kern w:val="0"/>
          <w:sz w:val="32"/>
          <w:szCs w:val="32"/>
        </w:rPr>
        <w:t>，</w:t>
      </w:r>
      <w:r w:rsidR="00FA3A4A" w:rsidRPr="001F37D4">
        <w:rPr>
          <w:rFonts w:ascii="仿宋_GB2312" w:eastAsia="仿宋_GB2312" w:hAnsi="宋体" w:cs="Times New Roman" w:hint="eastAsia"/>
          <w:kern w:val="0"/>
          <w:sz w:val="32"/>
          <w:szCs w:val="32"/>
        </w:rPr>
        <w:t>自觉抵制不良风气，廉洁奉公，做好表率</w:t>
      </w:r>
      <w:r w:rsidR="00FA3A4A" w:rsidRPr="001F37D4">
        <w:rPr>
          <w:rFonts w:ascii="仿宋_GB2312" w:eastAsia="仿宋_GB2312" w:hAnsi="宋体" w:cs="仿宋_GB2312" w:hint="eastAsia"/>
          <w:kern w:val="0"/>
          <w:sz w:val="32"/>
          <w:szCs w:val="32"/>
        </w:rPr>
        <w:t>，</w:t>
      </w:r>
      <w:r w:rsidR="00FA3A4A" w:rsidRPr="001F37D4">
        <w:rPr>
          <w:rFonts w:ascii="仿宋_GB2312" w:eastAsia="仿宋_GB2312" w:hAnsi="宋体" w:cs="Times New Roman" w:hint="eastAsia"/>
          <w:kern w:val="0"/>
          <w:sz w:val="32"/>
          <w:szCs w:val="32"/>
        </w:rPr>
        <w:t>认真贯彻党风廉政建设责任制，</w:t>
      </w:r>
      <w:r w:rsidR="00FA3A4A">
        <w:rPr>
          <w:rFonts w:ascii="仿宋_GB2312" w:eastAsia="仿宋_GB2312" w:hAnsi="宋体" w:cs="Times New Roman" w:hint="eastAsia"/>
          <w:kern w:val="0"/>
          <w:sz w:val="32"/>
          <w:szCs w:val="32"/>
        </w:rPr>
        <w:t>积极</w:t>
      </w:r>
      <w:r w:rsidR="00FA3A4A" w:rsidRPr="001F37D4">
        <w:rPr>
          <w:rFonts w:ascii="仿宋_GB2312" w:eastAsia="仿宋_GB2312" w:hAnsi="宋体" w:cs="Times New Roman" w:hint="eastAsia"/>
          <w:kern w:val="0"/>
          <w:sz w:val="32"/>
          <w:szCs w:val="32"/>
        </w:rPr>
        <w:t>落实重大事项报告制度，无违规违纪违法行为。</w:t>
      </w:r>
    </w:p>
    <w:p w14:paraId="00ECB560" w14:textId="77777777" w:rsidR="0000331B" w:rsidRPr="001F37D4" w:rsidRDefault="0000331B" w:rsidP="00290887">
      <w:pPr>
        <w:spacing w:line="560" w:lineRule="exact"/>
      </w:pPr>
    </w:p>
    <w:sectPr w:rsidR="0000331B" w:rsidRPr="001F3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E768" w14:textId="77777777" w:rsidR="0048118C" w:rsidRDefault="0048118C" w:rsidP="00A54A1D">
      <w:r>
        <w:separator/>
      </w:r>
    </w:p>
  </w:endnote>
  <w:endnote w:type="continuationSeparator" w:id="0">
    <w:p w14:paraId="7285FA17" w14:textId="77777777" w:rsidR="0048118C" w:rsidRDefault="0048118C" w:rsidP="00A5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72AA" w14:textId="77777777" w:rsidR="0048118C" w:rsidRDefault="0048118C" w:rsidP="00A54A1D">
      <w:r>
        <w:separator/>
      </w:r>
    </w:p>
  </w:footnote>
  <w:footnote w:type="continuationSeparator" w:id="0">
    <w:p w14:paraId="40C89E2B" w14:textId="77777777" w:rsidR="0048118C" w:rsidRDefault="0048118C" w:rsidP="00A5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B71C6"/>
    <w:multiLevelType w:val="hybridMultilevel"/>
    <w:tmpl w:val="EB48CF14"/>
    <w:lvl w:ilvl="0" w:tplc="21AAE2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BA058E3"/>
    <w:multiLevelType w:val="hybridMultilevel"/>
    <w:tmpl w:val="7EA02136"/>
    <w:lvl w:ilvl="0" w:tplc="C3A66DD2">
      <w:start w:val="1"/>
      <w:numFmt w:val="japaneseCounting"/>
      <w:lvlText w:val="%1、"/>
      <w:lvlJc w:val="left"/>
      <w:pPr>
        <w:ind w:left="1624" w:hanging="720"/>
      </w:pPr>
      <w:rPr>
        <w:rFonts w:ascii="宋体" w:eastAsia="宋体" w:hAnsi="宋体" w:cs="Times New Roman" w:hint="default"/>
        <w:b/>
        <w:sz w:val="30"/>
      </w:rPr>
    </w:lvl>
    <w:lvl w:ilvl="1" w:tplc="04090019">
      <w:start w:val="1"/>
      <w:numFmt w:val="lowerLetter"/>
      <w:lvlText w:val="%2)"/>
      <w:lvlJc w:val="left"/>
      <w:pPr>
        <w:ind w:left="1744" w:hanging="420"/>
      </w:pPr>
    </w:lvl>
    <w:lvl w:ilvl="2" w:tplc="0409001B">
      <w:start w:val="1"/>
      <w:numFmt w:val="lowerRoman"/>
      <w:lvlText w:val="%3."/>
      <w:lvlJc w:val="right"/>
      <w:pPr>
        <w:ind w:left="2164" w:hanging="420"/>
      </w:pPr>
    </w:lvl>
    <w:lvl w:ilvl="3" w:tplc="0409000F">
      <w:start w:val="1"/>
      <w:numFmt w:val="decimal"/>
      <w:lvlText w:val="%4."/>
      <w:lvlJc w:val="left"/>
      <w:pPr>
        <w:ind w:left="2584" w:hanging="420"/>
      </w:pPr>
    </w:lvl>
    <w:lvl w:ilvl="4" w:tplc="04090019">
      <w:start w:val="1"/>
      <w:numFmt w:val="lowerLetter"/>
      <w:lvlText w:val="%5)"/>
      <w:lvlJc w:val="left"/>
      <w:pPr>
        <w:ind w:left="3004" w:hanging="420"/>
      </w:pPr>
    </w:lvl>
    <w:lvl w:ilvl="5" w:tplc="0409001B">
      <w:start w:val="1"/>
      <w:numFmt w:val="lowerRoman"/>
      <w:lvlText w:val="%6."/>
      <w:lvlJc w:val="right"/>
      <w:pPr>
        <w:ind w:left="3424" w:hanging="420"/>
      </w:pPr>
    </w:lvl>
    <w:lvl w:ilvl="6" w:tplc="0409000F">
      <w:start w:val="1"/>
      <w:numFmt w:val="decimal"/>
      <w:lvlText w:val="%7."/>
      <w:lvlJc w:val="left"/>
      <w:pPr>
        <w:ind w:left="3844" w:hanging="420"/>
      </w:pPr>
    </w:lvl>
    <w:lvl w:ilvl="7" w:tplc="04090019">
      <w:start w:val="1"/>
      <w:numFmt w:val="lowerLetter"/>
      <w:lvlText w:val="%8)"/>
      <w:lvlJc w:val="left"/>
      <w:pPr>
        <w:ind w:left="4264" w:hanging="420"/>
      </w:pPr>
    </w:lvl>
    <w:lvl w:ilvl="8" w:tplc="0409001B">
      <w:start w:val="1"/>
      <w:numFmt w:val="lowerRoman"/>
      <w:lvlText w:val="%9."/>
      <w:lvlJc w:val="right"/>
      <w:pPr>
        <w:ind w:left="4684"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59"/>
    <w:rsid w:val="0000331B"/>
    <w:rsid w:val="00047F12"/>
    <w:rsid w:val="0006108A"/>
    <w:rsid w:val="00067D50"/>
    <w:rsid w:val="000C0A70"/>
    <w:rsid w:val="000F0BD5"/>
    <w:rsid w:val="00141001"/>
    <w:rsid w:val="00187353"/>
    <w:rsid w:val="001A18EE"/>
    <w:rsid w:val="001A1921"/>
    <w:rsid w:val="001F37D4"/>
    <w:rsid w:val="002174E9"/>
    <w:rsid w:val="00290887"/>
    <w:rsid w:val="00307E31"/>
    <w:rsid w:val="00332F88"/>
    <w:rsid w:val="00340CEF"/>
    <w:rsid w:val="0039086B"/>
    <w:rsid w:val="00396C9F"/>
    <w:rsid w:val="00462B78"/>
    <w:rsid w:val="00470823"/>
    <w:rsid w:val="0048118C"/>
    <w:rsid w:val="004A247E"/>
    <w:rsid w:val="004C2CAB"/>
    <w:rsid w:val="004C59BE"/>
    <w:rsid w:val="00565609"/>
    <w:rsid w:val="0056586E"/>
    <w:rsid w:val="005E092B"/>
    <w:rsid w:val="005E0A5B"/>
    <w:rsid w:val="005F141D"/>
    <w:rsid w:val="00642A33"/>
    <w:rsid w:val="00755DDF"/>
    <w:rsid w:val="00794559"/>
    <w:rsid w:val="00796ED5"/>
    <w:rsid w:val="008B0C25"/>
    <w:rsid w:val="009C5427"/>
    <w:rsid w:val="00A54A1D"/>
    <w:rsid w:val="00A61EFA"/>
    <w:rsid w:val="00AA006A"/>
    <w:rsid w:val="00AE5CD9"/>
    <w:rsid w:val="00B728DB"/>
    <w:rsid w:val="00BE1B79"/>
    <w:rsid w:val="00CB5E98"/>
    <w:rsid w:val="00D73F01"/>
    <w:rsid w:val="00DC0946"/>
    <w:rsid w:val="00DF42F2"/>
    <w:rsid w:val="00E52246"/>
    <w:rsid w:val="00E82C8F"/>
    <w:rsid w:val="00EB550C"/>
    <w:rsid w:val="00EC336B"/>
    <w:rsid w:val="00ED51DE"/>
    <w:rsid w:val="00F77157"/>
    <w:rsid w:val="00F77C54"/>
    <w:rsid w:val="00F813A1"/>
    <w:rsid w:val="00F844B9"/>
    <w:rsid w:val="00FA3A4A"/>
    <w:rsid w:val="00FD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B6275"/>
  <w15:chartTrackingRefBased/>
  <w15:docId w15:val="{A82BD2A7-1C05-49C8-A9B0-07B2AA1D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A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A1D"/>
    <w:rPr>
      <w:sz w:val="18"/>
      <w:szCs w:val="18"/>
    </w:rPr>
  </w:style>
  <w:style w:type="paragraph" w:styleId="a5">
    <w:name w:val="footer"/>
    <w:basedOn w:val="a"/>
    <w:link w:val="a6"/>
    <w:uiPriority w:val="99"/>
    <w:unhideWhenUsed/>
    <w:rsid w:val="00A54A1D"/>
    <w:pPr>
      <w:tabs>
        <w:tab w:val="center" w:pos="4153"/>
        <w:tab w:val="right" w:pos="8306"/>
      </w:tabs>
      <w:snapToGrid w:val="0"/>
      <w:jc w:val="left"/>
    </w:pPr>
    <w:rPr>
      <w:sz w:val="18"/>
      <w:szCs w:val="18"/>
    </w:rPr>
  </w:style>
  <w:style w:type="character" w:customStyle="1" w:styleId="a6">
    <w:name w:val="页脚 字符"/>
    <w:basedOn w:val="a0"/>
    <w:link w:val="a5"/>
    <w:uiPriority w:val="99"/>
    <w:rsid w:val="00A54A1D"/>
    <w:rPr>
      <w:sz w:val="18"/>
      <w:szCs w:val="18"/>
    </w:rPr>
  </w:style>
  <w:style w:type="paragraph" w:styleId="a7">
    <w:name w:val="List Paragraph"/>
    <w:basedOn w:val="a"/>
    <w:uiPriority w:val="34"/>
    <w:qFormat/>
    <w:rsid w:val="002908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77433">
      <w:bodyDiv w:val="1"/>
      <w:marLeft w:val="0"/>
      <w:marRight w:val="0"/>
      <w:marTop w:val="0"/>
      <w:marBottom w:val="0"/>
      <w:divBdr>
        <w:top w:val="none" w:sz="0" w:space="0" w:color="auto"/>
        <w:left w:val="none" w:sz="0" w:space="0" w:color="auto"/>
        <w:bottom w:val="none" w:sz="0" w:space="0" w:color="auto"/>
        <w:right w:val="none" w:sz="0" w:space="0" w:color="auto"/>
      </w:divBdr>
    </w:div>
    <w:div w:id="1093091547">
      <w:bodyDiv w:val="1"/>
      <w:marLeft w:val="0"/>
      <w:marRight w:val="0"/>
      <w:marTop w:val="0"/>
      <w:marBottom w:val="0"/>
      <w:divBdr>
        <w:top w:val="none" w:sz="0" w:space="0" w:color="auto"/>
        <w:left w:val="none" w:sz="0" w:space="0" w:color="auto"/>
        <w:bottom w:val="none" w:sz="0" w:space="0" w:color="auto"/>
        <w:right w:val="none" w:sz="0" w:space="0" w:color="auto"/>
      </w:divBdr>
    </w:div>
    <w:div w:id="16276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257</Words>
  <Characters>1466</Characters>
  <Application>Microsoft Office Word</Application>
  <DocSecurity>0</DocSecurity>
  <Lines>12</Lines>
  <Paragraphs>3</Paragraphs>
  <ScaleCrop>false</ScaleCrop>
  <Company>微软中国</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5</cp:revision>
  <dcterms:created xsi:type="dcterms:W3CDTF">2024-02-18T11:23:00Z</dcterms:created>
  <dcterms:modified xsi:type="dcterms:W3CDTF">2024-03-04T00:36:00Z</dcterms:modified>
</cp:coreProperties>
</file>